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475F3" w14:textId="4E256135" w:rsidR="00455EAB" w:rsidRDefault="00455EAB" w:rsidP="00455EAB">
      <w:pPr>
        <w:jc w:val="center"/>
        <w:rPr>
          <w:rFonts w:ascii="Arial" w:hAnsi="Arial" w:cs="Arial"/>
          <w:b/>
          <w:bCs/>
        </w:rPr>
      </w:pPr>
      <w:r>
        <w:rPr>
          <w:rFonts w:ascii="Arial" w:hAnsi="Arial" w:cs="Arial"/>
          <w:b/>
          <w:bCs/>
          <w:noProof/>
        </w:rPr>
        <w:drawing>
          <wp:inline distT="0" distB="0" distL="0" distR="0" wp14:anchorId="19AC4BAE" wp14:editId="5454A406">
            <wp:extent cx="987425" cy="731520"/>
            <wp:effectExtent l="0" t="0" r="3175" b="0"/>
            <wp:docPr id="397240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7425" cy="731520"/>
                    </a:xfrm>
                    <a:prstGeom prst="rect">
                      <a:avLst/>
                    </a:prstGeom>
                    <a:noFill/>
                  </pic:spPr>
                </pic:pic>
              </a:graphicData>
            </a:graphic>
          </wp:inline>
        </w:drawing>
      </w:r>
    </w:p>
    <w:p w14:paraId="613E63B8" w14:textId="0DBF5174" w:rsidR="009916EB" w:rsidRPr="009916EB" w:rsidRDefault="009916EB" w:rsidP="009916EB">
      <w:pPr>
        <w:rPr>
          <w:rFonts w:ascii="Arial" w:hAnsi="Arial" w:cs="Arial"/>
          <w:b/>
          <w:bCs/>
        </w:rPr>
      </w:pPr>
      <w:r w:rsidRPr="009916EB">
        <w:rPr>
          <w:rFonts w:ascii="Arial" w:hAnsi="Arial" w:cs="Arial"/>
          <w:b/>
          <w:bCs/>
        </w:rPr>
        <w:t>GLOUCESTERSHIRE ASSOCIATION OF PARISH &amp; TOWN COUNCILS (GAPTC)</w:t>
      </w:r>
    </w:p>
    <w:p w14:paraId="442F65DA" w14:textId="33DF9BDC" w:rsidR="009916EB" w:rsidRDefault="009916EB" w:rsidP="009916EB">
      <w:pPr>
        <w:rPr>
          <w:rFonts w:ascii="Arial" w:hAnsi="Arial" w:cs="Arial"/>
          <w:b/>
          <w:bCs/>
        </w:rPr>
      </w:pPr>
      <w:r w:rsidRPr="009916EB">
        <w:rPr>
          <w:rFonts w:ascii="Arial" w:hAnsi="Arial" w:cs="Arial"/>
          <w:b/>
          <w:bCs/>
        </w:rPr>
        <w:t>Minutes of the Executive Committee Meeting</w:t>
      </w:r>
      <w:r w:rsidRPr="009916EB">
        <w:rPr>
          <w:rFonts w:ascii="Arial" w:hAnsi="Arial" w:cs="Arial"/>
        </w:rPr>
        <w:br/>
      </w:r>
      <w:r w:rsidRPr="009916EB">
        <w:rPr>
          <w:rFonts w:ascii="Arial" w:hAnsi="Arial" w:cs="Arial"/>
          <w:b/>
          <w:bCs/>
        </w:rPr>
        <w:t>Held on Thursday 3 July 2025 at 6.00pm</w:t>
      </w:r>
      <w:r w:rsidRPr="009916EB">
        <w:rPr>
          <w:rFonts w:ascii="Arial" w:hAnsi="Arial" w:cs="Arial"/>
        </w:rPr>
        <w:br/>
      </w:r>
      <w:r w:rsidRPr="009916EB">
        <w:rPr>
          <w:rFonts w:ascii="Arial" w:hAnsi="Arial" w:cs="Arial"/>
          <w:b/>
          <w:bCs/>
        </w:rPr>
        <w:t>Venue: GAPTC Offices, Quedgeley</w:t>
      </w:r>
    </w:p>
    <w:p w14:paraId="2F72A7A1" w14:textId="77777777" w:rsidR="00877038" w:rsidRPr="00877038" w:rsidRDefault="00877038" w:rsidP="00877038">
      <w:pPr>
        <w:rPr>
          <w:rFonts w:ascii="Arial" w:hAnsi="Arial" w:cs="Arial"/>
          <w:b/>
          <w:bCs/>
        </w:rPr>
      </w:pPr>
      <w:r w:rsidRPr="00877038">
        <w:rPr>
          <w:rFonts w:ascii="Arial" w:hAnsi="Arial" w:cs="Arial"/>
          <w:b/>
          <w:bCs/>
        </w:rPr>
        <w:t xml:space="preserve">3. I think the 'to be held' should be added prior to the refer5ence to the upcoming AGM and Conference </w:t>
      </w:r>
    </w:p>
    <w:p w14:paraId="22B8FCCC" w14:textId="77777777" w:rsidR="00877038" w:rsidRDefault="00877038" w:rsidP="009916EB">
      <w:pPr>
        <w:rPr>
          <w:rFonts w:ascii="Arial" w:hAnsi="Arial" w:cs="Arial"/>
          <w:b/>
          <w:bCs/>
        </w:rPr>
      </w:pPr>
    </w:p>
    <w:p w14:paraId="6D4751B5" w14:textId="77CDA13F" w:rsidR="00E91C5E" w:rsidRDefault="00E91C5E" w:rsidP="009916EB">
      <w:pPr>
        <w:rPr>
          <w:rFonts w:ascii="Arial" w:hAnsi="Arial" w:cs="Arial"/>
          <w:b/>
          <w:bCs/>
        </w:rPr>
      </w:pPr>
      <w:r>
        <w:rPr>
          <w:rFonts w:ascii="Arial" w:hAnsi="Arial" w:cs="Arial"/>
          <w:b/>
          <w:bCs/>
        </w:rPr>
        <w:t>Attendees:</w:t>
      </w:r>
    </w:p>
    <w:p w14:paraId="442B92AD" w14:textId="4B8E979F" w:rsidR="00E91C5E" w:rsidRPr="00475C7B" w:rsidRDefault="00E91C5E" w:rsidP="009916EB">
      <w:pPr>
        <w:rPr>
          <w:rFonts w:ascii="Arial" w:hAnsi="Arial" w:cs="Arial"/>
        </w:rPr>
      </w:pPr>
      <w:r w:rsidRPr="00475C7B">
        <w:rPr>
          <w:rFonts w:ascii="Arial" w:hAnsi="Arial" w:cs="Arial"/>
        </w:rPr>
        <w:t>Alan Porter, Chair</w:t>
      </w:r>
    </w:p>
    <w:p w14:paraId="7053DE76" w14:textId="62BE4BB6" w:rsidR="00E91C5E" w:rsidRPr="00475C7B" w:rsidRDefault="00E91C5E" w:rsidP="009916EB">
      <w:pPr>
        <w:rPr>
          <w:rFonts w:ascii="Arial" w:hAnsi="Arial" w:cs="Arial"/>
        </w:rPr>
      </w:pPr>
      <w:r w:rsidRPr="00475C7B">
        <w:rPr>
          <w:rFonts w:ascii="Arial" w:hAnsi="Arial" w:cs="Arial"/>
        </w:rPr>
        <w:t>Richard Page, Vice-Chair</w:t>
      </w:r>
    </w:p>
    <w:p w14:paraId="6C0ED628" w14:textId="4E961F8D" w:rsidR="00E91C5E" w:rsidRPr="00475C7B" w:rsidRDefault="00E91C5E" w:rsidP="009916EB">
      <w:pPr>
        <w:rPr>
          <w:rFonts w:ascii="Arial" w:hAnsi="Arial" w:cs="Arial"/>
        </w:rPr>
      </w:pPr>
      <w:r w:rsidRPr="00475C7B">
        <w:rPr>
          <w:rFonts w:ascii="Arial" w:hAnsi="Arial" w:cs="Arial"/>
        </w:rPr>
        <w:t>Ray Cotton</w:t>
      </w:r>
    </w:p>
    <w:p w14:paraId="29C7105E" w14:textId="39A9C196" w:rsidR="00E91C5E" w:rsidRPr="00475C7B" w:rsidRDefault="00E91C5E" w:rsidP="009916EB">
      <w:pPr>
        <w:rPr>
          <w:rFonts w:ascii="Arial" w:hAnsi="Arial" w:cs="Arial"/>
        </w:rPr>
      </w:pPr>
      <w:r w:rsidRPr="00475C7B">
        <w:rPr>
          <w:rFonts w:ascii="Arial" w:hAnsi="Arial" w:cs="Arial"/>
        </w:rPr>
        <w:t>Madan Samual</w:t>
      </w:r>
    </w:p>
    <w:p w14:paraId="4F2DC80D" w14:textId="5909E1ED" w:rsidR="00475C7B" w:rsidRPr="00475C7B" w:rsidRDefault="00475C7B" w:rsidP="009916EB">
      <w:pPr>
        <w:rPr>
          <w:rFonts w:ascii="Arial" w:hAnsi="Arial" w:cs="Arial"/>
        </w:rPr>
      </w:pPr>
      <w:r w:rsidRPr="00475C7B">
        <w:rPr>
          <w:rFonts w:ascii="Arial" w:hAnsi="Arial" w:cs="Arial"/>
        </w:rPr>
        <w:t>Gareth Cope</w:t>
      </w:r>
    </w:p>
    <w:p w14:paraId="41687C57" w14:textId="06B97974" w:rsidR="00475C7B" w:rsidRDefault="00475C7B" w:rsidP="009916EB">
      <w:pPr>
        <w:rPr>
          <w:rFonts w:ascii="Arial" w:hAnsi="Arial" w:cs="Arial"/>
        </w:rPr>
      </w:pPr>
      <w:r w:rsidRPr="00475C7B">
        <w:rPr>
          <w:rFonts w:ascii="Arial" w:hAnsi="Arial" w:cs="Arial"/>
        </w:rPr>
        <w:t>Richard Crighton</w:t>
      </w:r>
    </w:p>
    <w:p w14:paraId="3C2DDF25" w14:textId="2155F569" w:rsidR="00656F5D" w:rsidRPr="00475C7B" w:rsidRDefault="00656F5D" w:rsidP="009916EB">
      <w:pPr>
        <w:rPr>
          <w:rFonts w:ascii="Arial" w:hAnsi="Arial" w:cs="Arial"/>
        </w:rPr>
      </w:pPr>
      <w:r>
        <w:rPr>
          <w:rFonts w:ascii="Arial" w:hAnsi="Arial" w:cs="Arial"/>
        </w:rPr>
        <w:t>Chris Haine, CEO, GAPTC</w:t>
      </w:r>
    </w:p>
    <w:p w14:paraId="70163474" w14:textId="1251431F" w:rsidR="009916EB" w:rsidRPr="00475C7B" w:rsidRDefault="009916EB" w:rsidP="00475C7B">
      <w:pPr>
        <w:pStyle w:val="ListParagraph"/>
        <w:numPr>
          <w:ilvl w:val="0"/>
          <w:numId w:val="5"/>
        </w:numPr>
        <w:rPr>
          <w:rFonts w:ascii="Arial" w:hAnsi="Arial" w:cs="Arial"/>
        </w:rPr>
      </w:pPr>
      <w:r w:rsidRPr="00475C7B">
        <w:rPr>
          <w:rFonts w:ascii="Arial" w:hAnsi="Arial" w:cs="Arial"/>
          <w:b/>
          <w:bCs/>
        </w:rPr>
        <w:t>Welcome and Apologies for Absence</w:t>
      </w:r>
      <w:r w:rsidRPr="00475C7B">
        <w:rPr>
          <w:rFonts w:ascii="Arial" w:hAnsi="Arial" w:cs="Arial"/>
        </w:rPr>
        <w:br/>
        <w:t>The Chair welcomed members to the meeting, and placed on record appreciation for Cllr. Jim Har</w:t>
      </w:r>
      <w:r w:rsidR="00475C7B" w:rsidRPr="00475C7B">
        <w:rPr>
          <w:rFonts w:ascii="Arial" w:hAnsi="Arial" w:cs="Arial"/>
        </w:rPr>
        <w:t>m</w:t>
      </w:r>
      <w:r w:rsidRPr="00475C7B">
        <w:rPr>
          <w:rFonts w:ascii="Arial" w:hAnsi="Arial" w:cs="Arial"/>
        </w:rPr>
        <w:t>sworth</w:t>
      </w:r>
      <w:r w:rsidR="00E91C5E" w:rsidRPr="00475C7B">
        <w:rPr>
          <w:rFonts w:ascii="Arial" w:hAnsi="Arial" w:cs="Arial"/>
        </w:rPr>
        <w:t xml:space="preserve"> Cowles</w:t>
      </w:r>
      <w:r w:rsidRPr="00475C7B">
        <w:rPr>
          <w:rFonts w:ascii="Arial" w:hAnsi="Arial" w:cs="Arial"/>
        </w:rPr>
        <w:t>, who has resigned due to relocation, noting his long service, dedication, commitment, and professional insights</w:t>
      </w:r>
      <w:r w:rsidR="00E91C5E" w:rsidRPr="00475C7B">
        <w:rPr>
          <w:rFonts w:ascii="Arial" w:hAnsi="Arial" w:cs="Arial"/>
        </w:rPr>
        <w:t>,</w:t>
      </w:r>
      <w:r w:rsidRPr="00475C7B">
        <w:rPr>
          <w:rFonts w:ascii="Arial" w:hAnsi="Arial" w:cs="Arial"/>
        </w:rPr>
        <w:t xml:space="preserve"> in support of GAPTC</w:t>
      </w:r>
    </w:p>
    <w:p w14:paraId="4068798E" w14:textId="77777777" w:rsidR="009916EB" w:rsidRPr="00455EAB" w:rsidRDefault="009916EB" w:rsidP="009916EB">
      <w:pPr>
        <w:pStyle w:val="ListParagraph"/>
        <w:rPr>
          <w:rFonts w:ascii="Arial" w:hAnsi="Arial" w:cs="Arial"/>
          <w:b/>
          <w:bCs/>
          <w:sz w:val="16"/>
          <w:szCs w:val="16"/>
        </w:rPr>
      </w:pPr>
    </w:p>
    <w:p w14:paraId="29C10623" w14:textId="3E679593" w:rsidR="009916EB" w:rsidRPr="009916EB" w:rsidRDefault="009916EB" w:rsidP="009916EB">
      <w:pPr>
        <w:pStyle w:val="ListParagraph"/>
        <w:numPr>
          <w:ilvl w:val="0"/>
          <w:numId w:val="5"/>
        </w:numPr>
        <w:rPr>
          <w:rFonts w:ascii="Arial" w:hAnsi="Arial" w:cs="Arial"/>
        </w:rPr>
      </w:pPr>
      <w:r w:rsidRPr="009916EB">
        <w:rPr>
          <w:rFonts w:ascii="Arial" w:hAnsi="Arial" w:cs="Arial"/>
          <w:b/>
          <w:bCs/>
        </w:rPr>
        <w:t xml:space="preserve">Apologies for </w:t>
      </w:r>
      <w:r w:rsidR="00475C7B">
        <w:rPr>
          <w:rFonts w:ascii="Arial" w:hAnsi="Arial" w:cs="Arial"/>
          <w:b/>
          <w:bCs/>
        </w:rPr>
        <w:t>A</w:t>
      </w:r>
      <w:r w:rsidRPr="009916EB">
        <w:rPr>
          <w:rFonts w:ascii="Arial" w:hAnsi="Arial" w:cs="Arial"/>
          <w:b/>
          <w:bCs/>
        </w:rPr>
        <w:t>bsence</w:t>
      </w:r>
      <w:r w:rsidRPr="009916EB">
        <w:rPr>
          <w:rFonts w:ascii="Arial" w:hAnsi="Arial" w:cs="Arial"/>
        </w:rPr>
        <w:t xml:space="preserve"> were received and recorded from:</w:t>
      </w:r>
      <w:r w:rsidRPr="009916EB">
        <w:rPr>
          <w:rFonts w:ascii="Arial" w:hAnsi="Arial" w:cs="Arial"/>
        </w:rPr>
        <w:br/>
        <w:t>Cope</w:t>
      </w:r>
    </w:p>
    <w:p w14:paraId="6D1545A8" w14:textId="76710244" w:rsidR="009916EB" w:rsidRPr="009916EB" w:rsidRDefault="009916EB" w:rsidP="009916EB">
      <w:pPr>
        <w:pStyle w:val="ListParagraph"/>
        <w:rPr>
          <w:rFonts w:ascii="Arial" w:hAnsi="Arial" w:cs="Arial"/>
        </w:rPr>
      </w:pPr>
      <w:r w:rsidRPr="009916EB">
        <w:rPr>
          <w:rFonts w:ascii="Arial" w:hAnsi="Arial" w:cs="Arial"/>
        </w:rPr>
        <w:t xml:space="preserve">Isaac </w:t>
      </w:r>
      <w:r>
        <w:rPr>
          <w:rFonts w:ascii="Arial" w:hAnsi="Arial" w:cs="Arial"/>
        </w:rPr>
        <w:t>B</w:t>
      </w:r>
      <w:r w:rsidRPr="009916EB">
        <w:rPr>
          <w:rFonts w:ascii="Arial" w:hAnsi="Arial" w:cs="Arial"/>
        </w:rPr>
        <w:t>a</w:t>
      </w:r>
      <w:r w:rsidR="00877038">
        <w:rPr>
          <w:rFonts w:ascii="Arial" w:hAnsi="Arial" w:cs="Arial"/>
        </w:rPr>
        <w:t>m</w:t>
      </w:r>
      <w:r w:rsidRPr="009916EB">
        <w:rPr>
          <w:rFonts w:ascii="Arial" w:hAnsi="Arial" w:cs="Arial"/>
        </w:rPr>
        <w:t>field</w:t>
      </w:r>
    </w:p>
    <w:p w14:paraId="641E1FD0" w14:textId="058DAF3F" w:rsidR="009916EB" w:rsidRDefault="009916EB" w:rsidP="009916EB">
      <w:pPr>
        <w:pStyle w:val="ListParagraph"/>
        <w:rPr>
          <w:rFonts w:ascii="Arial" w:hAnsi="Arial" w:cs="Arial"/>
        </w:rPr>
      </w:pPr>
      <w:r w:rsidRPr="009916EB">
        <w:rPr>
          <w:rFonts w:ascii="Arial" w:hAnsi="Arial" w:cs="Arial"/>
        </w:rPr>
        <w:t>Aman</w:t>
      </w:r>
      <w:r>
        <w:rPr>
          <w:rFonts w:ascii="Arial" w:hAnsi="Arial" w:cs="Arial"/>
        </w:rPr>
        <w:t>da Davis</w:t>
      </w:r>
    </w:p>
    <w:p w14:paraId="594F028E" w14:textId="77777777" w:rsidR="00455EAB" w:rsidRPr="00455EAB" w:rsidRDefault="00455EAB" w:rsidP="009916EB">
      <w:pPr>
        <w:pStyle w:val="ListParagraph"/>
        <w:rPr>
          <w:rFonts w:ascii="Arial" w:hAnsi="Arial" w:cs="Arial"/>
          <w:sz w:val="16"/>
          <w:szCs w:val="16"/>
        </w:rPr>
      </w:pPr>
    </w:p>
    <w:p w14:paraId="309ECF53" w14:textId="63861BF0" w:rsidR="009916EB" w:rsidRPr="009916EB" w:rsidRDefault="009916EB" w:rsidP="00EF357D">
      <w:pPr>
        <w:pStyle w:val="ListParagraph"/>
        <w:numPr>
          <w:ilvl w:val="0"/>
          <w:numId w:val="5"/>
        </w:numPr>
        <w:rPr>
          <w:rFonts w:ascii="Arial" w:hAnsi="Arial" w:cs="Arial"/>
        </w:rPr>
      </w:pPr>
      <w:r w:rsidRPr="009916EB">
        <w:rPr>
          <w:rFonts w:ascii="Arial" w:hAnsi="Arial" w:cs="Arial"/>
          <w:b/>
          <w:bCs/>
        </w:rPr>
        <w:t xml:space="preserve"> Minutes of the Previous Meeting – 29 May 2025</w:t>
      </w:r>
      <w:r w:rsidRPr="009916EB">
        <w:rPr>
          <w:rFonts w:ascii="Arial" w:hAnsi="Arial" w:cs="Arial"/>
        </w:rPr>
        <w:br/>
        <w:t xml:space="preserve">The minutes of the Executive Committee meeting held on </w:t>
      </w:r>
      <w:r w:rsidRPr="009916EB">
        <w:rPr>
          <w:rFonts w:ascii="Arial" w:hAnsi="Arial" w:cs="Arial"/>
          <w:b/>
          <w:bCs/>
        </w:rPr>
        <w:t>29 May 2025</w:t>
      </w:r>
      <w:r w:rsidRPr="009916EB">
        <w:rPr>
          <w:rFonts w:ascii="Arial" w:hAnsi="Arial" w:cs="Arial"/>
        </w:rPr>
        <w:t xml:space="preserve"> were </w:t>
      </w:r>
      <w:r w:rsidRPr="009916EB">
        <w:rPr>
          <w:rFonts w:ascii="Arial" w:hAnsi="Arial" w:cs="Arial"/>
          <w:b/>
          <w:bCs/>
        </w:rPr>
        <w:t>approved as a correct record</w:t>
      </w:r>
      <w:r w:rsidRPr="009916EB">
        <w:rPr>
          <w:rFonts w:ascii="Arial" w:hAnsi="Arial" w:cs="Arial"/>
        </w:rPr>
        <w:t>.</w:t>
      </w:r>
      <w:r w:rsidRPr="009916EB">
        <w:rPr>
          <w:rFonts w:ascii="Arial" w:hAnsi="Arial" w:cs="Arial"/>
        </w:rPr>
        <w:br/>
      </w:r>
    </w:p>
    <w:p w14:paraId="57847C77" w14:textId="726018D0" w:rsidR="009916EB" w:rsidRPr="009916EB" w:rsidRDefault="00455EAB" w:rsidP="00455EAB">
      <w:pPr>
        <w:ind w:firstLine="360"/>
        <w:rPr>
          <w:rFonts w:ascii="Arial" w:hAnsi="Arial" w:cs="Arial"/>
        </w:rPr>
      </w:pPr>
      <w:r>
        <w:rPr>
          <w:rFonts w:ascii="Arial" w:hAnsi="Arial" w:cs="Arial"/>
          <w:b/>
          <w:bCs/>
        </w:rPr>
        <w:t>4</w:t>
      </w:r>
      <w:r w:rsidR="009916EB" w:rsidRPr="009916EB">
        <w:rPr>
          <w:rFonts w:ascii="Arial" w:hAnsi="Arial" w:cs="Arial"/>
          <w:b/>
          <w:bCs/>
        </w:rPr>
        <w:t>. Transitional Arrangements and Progress Toward CLG</w:t>
      </w:r>
    </w:p>
    <w:p w14:paraId="10A7CEDB" w14:textId="77777777" w:rsidR="009916EB" w:rsidRPr="009916EB" w:rsidRDefault="009916EB" w:rsidP="009916EB">
      <w:pPr>
        <w:rPr>
          <w:rFonts w:ascii="Arial" w:hAnsi="Arial" w:cs="Arial"/>
        </w:rPr>
      </w:pPr>
      <w:r w:rsidRPr="009916EB">
        <w:rPr>
          <w:rFonts w:ascii="Arial" w:hAnsi="Arial" w:cs="Arial"/>
        </w:rPr>
        <w:t xml:space="preserve">The Committee received and discussed the </w:t>
      </w:r>
      <w:r w:rsidRPr="009916EB">
        <w:rPr>
          <w:rFonts w:ascii="Arial" w:hAnsi="Arial" w:cs="Arial"/>
          <w:b/>
          <w:bCs/>
        </w:rPr>
        <w:t>draft Articles of Association</w:t>
      </w:r>
      <w:r w:rsidRPr="009916EB">
        <w:rPr>
          <w:rFonts w:ascii="Arial" w:hAnsi="Arial" w:cs="Arial"/>
        </w:rPr>
        <w:t xml:space="preserve"> prepared by </w:t>
      </w:r>
      <w:r w:rsidRPr="009916EB">
        <w:rPr>
          <w:rFonts w:ascii="Arial" w:hAnsi="Arial" w:cs="Arial"/>
          <w:b/>
          <w:bCs/>
        </w:rPr>
        <w:t>Wellers Solicitors</w:t>
      </w:r>
      <w:r w:rsidRPr="009916EB">
        <w:rPr>
          <w:rFonts w:ascii="Arial" w:hAnsi="Arial" w:cs="Arial"/>
        </w:rPr>
        <w:t>, along with accompanying legal comments.</w:t>
      </w:r>
    </w:p>
    <w:p w14:paraId="2222A87C" w14:textId="4E1ACED7" w:rsidR="009916EB" w:rsidRPr="009916EB" w:rsidRDefault="009916EB" w:rsidP="00C540F3">
      <w:pPr>
        <w:rPr>
          <w:rFonts w:ascii="Arial" w:hAnsi="Arial" w:cs="Arial"/>
        </w:rPr>
      </w:pPr>
      <w:r w:rsidRPr="009916EB">
        <w:rPr>
          <w:rFonts w:ascii="Arial" w:hAnsi="Arial" w:cs="Arial"/>
        </w:rPr>
        <w:lastRenderedPageBreak/>
        <w:t>The draft was fully reviewed, with open discussion and proposed amendments agreed for inclusion in the final version</w:t>
      </w:r>
    </w:p>
    <w:p w14:paraId="09F315C9" w14:textId="34ED6EC8" w:rsidR="009916EB" w:rsidRPr="009916EB" w:rsidRDefault="009916EB" w:rsidP="009916EB">
      <w:pPr>
        <w:rPr>
          <w:rFonts w:ascii="Arial" w:hAnsi="Arial" w:cs="Arial"/>
        </w:rPr>
      </w:pPr>
      <w:r w:rsidRPr="009916EB">
        <w:rPr>
          <w:rFonts w:ascii="Arial" w:hAnsi="Arial" w:cs="Arial"/>
        </w:rPr>
        <w:t xml:space="preserve">It was agreed that the </w:t>
      </w:r>
      <w:r w:rsidRPr="009916EB">
        <w:rPr>
          <w:rFonts w:ascii="Arial" w:hAnsi="Arial" w:cs="Arial"/>
          <w:b/>
          <w:bCs/>
        </w:rPr>
        <w:t xml:space="preserve">CEO would </w:t>
      </w:r>
      <w:r w:rsidR="00C540F3">
        <w:rPr>
          <w:rFonts w:ascii="Arial" w:hAnsi="Arial" w:cs="Arial"/>
          <w:b/>
          <w:bCs/>
        </w:rPr>
        <w:t>revise, and update, to re-</w:t>
      </w:r>
      <w:r w:rsidRPr="009916EB">
        <w:rPr>
          <w:rFonts w:ascii="Arial" w:hAnsi="Arial" w:cs="Arial"/>
          <w:b/>
          <w:bCs/>
        </w:rPr>
        <w:t>circulate the revised draft</w:t>
      </w:r>
      <w:r w:rsidRPr="009916EB">
        <w:rPr>
          <w:rFonts w:ascii="Arial" w:hAnsi="Arial" w:cs="Arial"/>
        </w:rPr>
        <w:t>, incorporating these amendments, to Executive Committee members for final review and agreement prior to submission to Wellers Solicitors for incorporation into the next legal draft.</w:t>
      </w:r>
    </w:p>
    <w:p w14:paraId="4D976795" w14:textId="72413871" w:rsidR="009916EB" w:rsidRPr="009916EB" w:rsidRDefault="009916EB" w:rsidP="009916EB">
      <w:pPr>
        <w:rPr>
          <w:rFonts w:ascii="Arial" w:hAnsi="Arial" w:cs="Arial"/>
        </w:rPr>
      </w:pPr>
      <w:r w:rsidRPr="009916EB">
        <w:rPr>
          <w:rFonts w:ascii="Arial" w:hAnsi="Arial" w:cs="Arial"/>
        </w:rPr>
        <w:t>Additionally, the CEO confirmed that he would</w:t>
      </w:r>
      <w:r w:rsidR="00802023">
        <w:rPr>
          <w:rFonts w:ascii="Arial" w:hAnsi="Arial" w:cs="Arial"/>
        </w:rPr>
        <w:t xml:space="preserve">: </w:t>
      </w:r>
    </w:p>
    <w:p w14:paraId="446D955F" w14:textId="77777777" w:rsidR="009916EB" w:rsidRPr="009916EB" w:rsidRDefault="009916EB" w:rsidP="009916EB">
      <w:pPr>
        <w:numPr>
          <w:ilvl w:val="0"/>
          <w:numId w:val="2"/>
        </w:numPr>
        <w:rPr>
          <w:rFonts w:ascii="Arial" w:hAnsi="Arial" w:cs="Arial"/>
        </w:rPr>
      </w:pPr>
      <w:r w:rsidRPr="009916EB">
        <w:rPr>
          <w:rFonts w:ascii="Arial" w:hAnsi="Arial" w:cs="Arial"/>
        </w:rPr>
        <w:t xml:space="preserve">Draft </w:t>
      </w:r>
      <w:r w:rsidRPr="009916EB">
        <w:rPr>
          <w:rFonts w:ascii="Arial" w:hAnsi="Arial" w:cs="Arial"/>
          <w:b/>
          <w:bCs/>
        </w:rPr>
        <w:t>supporting policies</w:t>
      </w:r>
      <w:r w:rsidRPr="009916EB">
        <w:rPr>
          <w:rFonts w:ascii="Arial" w:hAnsi="Arial" w:cs="Arial"/>
        </w:rPr>
        <w:t>, aligned with the Articles</w:t>
      </w:r>
    </w:p>
    <w:p w14:paraId="3B0839F9" w14:textId="1B0136B8" w:rsidR="009916EB" w:rsidRPr="009916EB" w:rsidRDefault="00802023" w:rsidP="009916EB">
      <w:pPr>
        <w:numPr>
          <w:ilvl w:val="0"/>
          <w:numId w:val="2"/>
        </w:numPr>
        <w:rPr>
          <w:rFonts w:ascii="Arial" w:hAnsi="Arial" w:cs="Arial"/>
        </w:rPr>
      </w:pPr>
      <w:r>
        <w:rPr>
          <w:rFonts w:ascii="Arial" w:hAnsi="Arial" w:cs="Arial"/>
        </w:rPr>
        <w:t xml:space="preserve">Prepare a </w:t>
      </w:r>
      <w:r w:rsidR="009916EB" w:rsidRPr="009916EB">
        <w:rPr>
          <w:rFonts w:ascii="Arial" w:hAnsi="Arial" w:cs="Arial"/>
        </w:rPr>
        <w:t xml:space="preserve">framework for </w:t>
      </w:r>
      <w:r w:rsidR="009916EB" w:rsidRPr="009916EB">
        <w:rPr>
          <w:rFonts w:ascii="Arial" w:hAnsi="Arial" w:cs="Arial"/>
          <w:b/>
          <w:bCs/>
        </w:rPr>
        <w:t>TUPE arrangements</w:t>
      </w:r>
      <w:r w:rsidR="009916EB" w:rsidRPr="009916EB">
        <w:rPr>
          <w:rFonts w:ascii="Arial" w:hAnsi="Arial" w:cs="Arial"/>
        </w:rPr>
        <w:t xml:space="preserve"> for existing staff</w:t>
      </w:r>
    </w:p>
    <w:p w14:paraId="45A4E4D7" w14:textId="7693BEB4" w:rsidR="009916EB" w:rsidRPr="00802023" w:rsidRDefault="00802023" w:rsidP="00802023">
      <w:pPr>
        <w:numPr>
          <w:ilvl w:val="0"/>
          <w:numId w:val="2"/>
        </w:numPr>
        <w:rPr>
          <w:rFonts w:ascii="Arial" w:hAnsi="Arial" w:cs="Arial"/>
        </w:rPr>
      </w:pPr>
      <w:r>
        <w:rPr>
          <w:rFonts w:ascii="Arial" w:hAnsi="Arial" w:cs="Arial"/>
        </w:rPr>
        <w:t xml:space="preserve">Prepare a </w:t>
      </w:r>
      <w:r w:rsidR="009916EB" w:rsidRPr="009916EB">
        <w:rPr>
          <w:rFonts w:ascii="Arial" w:hAnsi="Arial" w:cs="Arial"/>
        </w:rPr>
        <w:t xml:space="preserve">draft </w:t>
      </w:r>
      <w:r>
        <w:rPr>
          <w:rFonts w:ascii="Arial" w:hAnsi="Arial" w:cs="Arial"/>
          <w:b/>
          <w:bCs/>
        </w:rPr>
        <w:t>‘T</w:t>
      </w:r>
      <w:r w:rsidR="009916EB" w:rsidRPr="00802023">
        <w:rPr>
          <w:rFonts w:ascii="Arial" w:hAnsi="Arial" w:cs="Arial"/>
          <w:b/>
          <w:bCs/>
        </w:rPr>
        <w:t xml:space="preserve">ransition </w:t>
      </w:r>
      <w:r>
        <w:rPr>
          <w:rFonts w:ascii="Arial" w:hAnsi="Arial" w:cs="Arial"/>
          <w:b/>
          <w:bCs/>
        </w:rPr>
        <w:t>P</w:t>
      </w:r>
      <w:r w:rsidR="009916EB" w:rsidRPr="00802023">
        <w:rPr>
          <w:rFonts w:ascii="Arial" w:hAnsi="Arial" w:cs="Arial"/>
          <w:b/>
          <w:bCs/>
        </w:rPr>
        <w:t>lan</w:t>
      </w:r>
      <w:r>
        <w:rPr>
          <w:rFonts w:ascii="Arial" w:hAnsi="Arial" w:cs="Arial"/>
          <w:b/>
          <w:bCs/>
        </w:rPr>
        <w:t>’</w:t>
      </w:r>
      <w:r w:rsidR="009916EB" w:rsidRPr="00802023">
        <w:rPr>
          <w:rFonts w:ascii="Arial" w:hAnsi="Arial" w:cs="Arial"/>
        </w:rPr>
        <w:t>, including timelines, milestones, and communication to members</w:t>
      </w:r>
    </w:p>
    <w:p w14:paraId="4FF86DD4" w14:textId="77777777" w:rsidR="00574382" w:rsidRDefault="00475C7B" w:rsidP="0026419F">
      <w:pPr>
        <w:numPr>
          <w:ilvl w:val="0"/>
          <w:numId w:val="2"/>
        </w:numPr>
        <w:rPr>
          <w:rFonts w:ascii="Arial" w:hAnsi="Arial" w:cs="Arial"/>
        </w:rPr>
      </w:pPr>
      <w:r w:rsidRPr="00574382">
        <w:rPr>
          <w:rFonts w:ascii="Arial" w:hAnsi="Arial" w:cs="Arial"/>
        </w:rPr>
        <w:t>Formal</w:t>
      </w:r>
      <w:r w:rsidR="00574382" w:rsidRPr="00574382">
        <w:rPr>
          <w:rFonts w:ascii="Arial" w:hAnsi="Arial" w:cs="Arial"/>
        </w:rPr>
        <w:t>ly</w:t>
      </w:r>
      <w:r w:rsidRPr="00574382">
        <w:rPr>
          <w:rFonts w:ascii="Arial" w:hAnsi="Arial" w:cs="Arial"/>
        </w:rPr>
        <w:t xml:space="preserve"> commission Wellers</w:t>
      </w:r>
      <w:r w:rsidR="00574382" w:rsidRPr="00574382">
        <w:rPr>
          <w:rFonts w:ascii="Arial" w:hAnsi="Arial" w:cs="Arial"/>
        </w:rPr>
        <w:t xml:space="preserve"> Solicitors, in accordance with their Proposal Letter of 10 June, incl</w:t>
      </w:r>
      <w:r w:rsidR="00574382">
        <w:rPr>
          <w:rFonts w:ascii="Arial" w:hAnsi="Arial" w:cs="Arial"/>
        </w:rPr>
        <w:t>. agreed</w:t>
      </w:r>
      <w:r w:rsidR="00574382" w:rsidRPr="00574382">
        <w:rPr>
          <w:rFonts w:ascii="Arial" w:hAnsi="Arial" w:cs="Arial"/>
        </w:rPr>
        <w:t xml:space="preserve"> fees</w:t>
      </w:r>
    </w:p>
    <w:p w14:paraId="2A843222" w14:textId="266D7399" w:rsidR="00E872A2" w:rsidRPr="00574382" w:rsidRDefault="009916EB" w:rsidP="00802023">
      <w:pPr>
        <w:ind w:left="360"/>
        <w:rPr>
          <w:rFonts w:ascii="Arial" w:hAnsi="Arial" w:cs="Arial"/>
        </w:rPr>
      </w:pPr>
      <w:r w:rsidRPr="00574382">
        <w:rPr>
          <w:rFonts w:ascii="Arial" w:hAnsi="Arial" w:cs="Arial"/>
        </w:rPr>
        <w:t xml:space="preserve">The Committee </w:t>
      </w:r>
      <w:r w:rsidR="00E872A2" w:rsidRPr="00574382">
        <w:rPr>
          <w:rFonts w:ascii="Arial" w:hAnsi="Arial" w:cs="Arial"/>
        </w:rPr>
        <w:t xml:space="preserve">noted </w:t>
      </w:r>
      <w:r w:rsidRPr="00574382">
        <w:rPr>
          <w:rFonts w:ascii="Arial" w:hAnsi="Arial" w:cs="Arial"/>
        </w:rPr>
        <w:t>the work to date and confirmed that the next steps should aim to ensure a smooth and transparent transition process</w:t>
      </w:r>
      <w:r w:rsidR="00C540F3" w:rsidRPr="00574382">
        <w:rPr>
          <w:rFonts w:ascii="Arial" w:hAnsi="Arial" w:cs="Arial"/>
        </w:rPr>
        <w:t>, and the culmination of an EGM</w:t>
      </w:r>
      <w:r w:rsidR="00E872A2" w:rsidRPr="00574382">
        <w:rPr>
          <w:rFonts w:ascii="Arial" w:hAnsi="Arial" w:cs="Arial"/>
        </w:rPr>
        <w:t xml:space="preserve"> (est. Autumn 25)</w:t>
      </w:r>
      <w:r w:rsidR="00C540F3" w:rsidRPr="00574382">
        <w:rPr>
          <w:rFonts w:ascii="Arial" w:hAnsi="Arial" w:cs="Arial"/>
        </w:rPr>
        <w:t>, at the earliest opportunity, following a nomination exercise with Member Councils for new Directors, and that the new Company will form</w:t>
      </w:r>
      <w:r w:rsidR="00E872A2" w:rsidRPr="00574382">
        <w:rPr>
          <w:rFonts w:ascii="Arial" w:hAnsi="Arial" w:cs="Arial"/>
        </w:rPr>
        <w:t xml:space="preserve">, with existing EC Members, to be Registered, as </w:t>
      </w:r>
      <w:r w:rsidR="00C540F3" w:rsidRPr="00574382">
        <w:rPr>
          <w:rFonts w:ascii="Arial" w:hAnsi="Arial" w:cs="Arial"/>
        </w:rPr>
        <w:t>designate Directors,</w:t>
      </w:r>
      <w:r w:rsidR="00E872A2" w:rsidRPr="00574382">
        <w:rPr>
          <w:rFonts w:ascii="Arial" w:hAnsi="Arial" w:cs="Arial"/>
        </w:rPr>
        <w:t xml:space="preserve"> in the first instance.</w:t>
      </w:r>
    </w:p>
    <w:p w14:paraId="108C2718" w14:textId="4D52E625" w:rsidR="009916EB" w:rsidRPr="009916EB" w:rsidRDefault="009916EB" w:rsidP="009916EB">
      <w:pPr>
        <w:rPr>
          <w:rFonts w:ascii="Arial" w:hAnsi="Arial" w:cs="Arial"/>
        </w:rPr>
      </w:pPr>
      <w:r w:rsidRPr="009916EB">
        <w:rPr>
          <w:rFonts w:ascii="Arial" w:hAnsi="Arial" w:cs="Arial"/>
          <w:b/>
          <w:bCs/>
        </w:rPr>
        <w:t>4. GAPTC AGM and Conference</w:t>
      </w:r>
      <w:r w:rsidRPr="009916EB">
        <w:rPr>
          <w:rFonts w:ascii="Arial" w:hAnsi="Arial" w:cs="Arial"/>
        </w:rPr>
        <w:br/>
        <w:t xml:space="preserve">The Committee received an update on arrangements for the </w:t>
      </w:r>
      <w:r w:rsidRPr="009916EB">
        <w:rPr>
          <w:rFonts w:ascii="Arial" w:hAnsi="Arial" w:cs="Arial"/>
          <w:b/>
          <w:bCs/>
        </w:rPr>
        <w:t>AGM and Conference</w:t>
      </w:r>
      <w:r w:rsidRPr="009916EB">
        <w:rPr>
          <w:rFonts w:ascii="Arial" w:hAnsi="Arial" w:cs="Arial"/>
        </w:rPr>
        <w:t xml:space="preserve"> </w:t>
      </w:r>
      <w:r w:rsidR="00877038">
        <w:rPr>
          <w:rFonts w:ascii="Arial" w:hAnsi="Arial" w:cs="Arial"/>
        </w:rPr>
        <w:t xml:space="preserve">to be </w:t>
      </w:r>
      <w:r w:rsidRPr="009916EB">
        <w:rPr>
          <w:rFonts w:ascii="Arial" w:hAnsi="Arial" w:cs="Arial"/>
        </w:rPr>
        <w:t>held on 12 July 2025 at Toddington Village Hall.</w:t>
      </w:r>
    </w:p>
    <w:p w14:paraId="6BC4710C" w14:textId="36428201" w:rsidR="009916EB" w:rsidRPr="009916EB" w:rsidRDefault="009916EB" w:rsidP="009916EB">
      <w:pPr>
        <w:rPr>
          <w:rFonts w:ascii="Arial" w:hAnsi="Arial" w:cs="Arial"/>
        </w:rPr>
      </w:pPr>
      <w:r w:rsidRPr="009916EB">
        <w:rPr>
          <w:rFonts w:ascii="Arial" w:hAnsi="Arial" w:cs="Arial"/>
        </w:rPr>
        <w:t>Final preparations were reported as complete, with strong delegate numbers and full motion papers circulated. Speakers, logistical planning, and communications had all been finalised. The Committee noted the positive feedback from member councils in anticipation of the event</w:t>
      </w:r>
      <w:r>
        <w:rPr>
          <w:rFonts w:ascii="Arial" w:hAnsi="Arial" w:cs="Arial"/>
        </w:rPr>
        <w:t xml:space="preserve">, and CEO placed on record the commitment, and hard work of the Team, esp. Kerrin Wilkinson in preparing, the Annual Report, and overseeing </w:t>
      </w:r>
      <w:proofErr w:type="spellStart"/>
      <w:r>
        <w:rPr>
          <w:rFonts w:ascii="Arial" w:hAnsi="Arial" w:cs="Arial"/>
        </w:rPr>
        <w:t>th</w:t>
      </w:r>
      <w:proofErr w:type="spellEnd"/>
      <w:r>
        <w:rPr>
          <w:rFonts w:ascii="Arial" w:hAnsi="Arial" w:cs="Arial"/>
        </w:rPr>
        <w:t xml:space="preserve"> logi</w:t>
      </w:r>
      <w:r w:rsidR="00DF103C">
        <w:rPr>
          <w:rFonts w:ascii="Arial" w:hAnsi="Arial" w:cs="Arial"/>
        </w:rPr>
        <w:t>s</w:t>
      </w:r>
      <w:r>
        <w:rPr>
          <w:rFonts w:ascii="Arial" w:hAnsi="Arial" w:cs="Arial"/>
        </w:rPr>
        <w:t>tical arrangements in support of the CEO.</w:t>
      </w:r>
    </w:p>
    <w:p w14:paraId="6A31D570" w14:textId="77777777" w:rsidR="009916EB" w:rsidRPr="009916EB" w:rsidRDefault="009916EB" w:rsidP="009916EB">
      <w:pPr>
        <w:rPr>
          <w:rFonts w:ascii="Arial" w:hAnsi="Arial" w:cs="Arial"/>
        </w:rPr>
      </w:pPr>
      <w:r w:rsidRPr="009916EB">
        <w:rPr>
          <w:rFonts w:ascii="Arial" w:hAnsi="Arial" w:cs="Arial"/>
        </w:rPr>
        <w:t>Any matters arising will be reported back at the next Executive Committee meeting or dealt with as part of the proposed EGM later in the year.</w:t>
      </w:r>
    </w:p>
    <w:p w14:paraId="75E6EEF2" w14:textId="77777777" w:rsidR="009916EB" w:rsidRPr="009916EB" w:rsidRDefault="009916EB" w:rsidP="009916EB">
      <w:pPr>
        <w:rPr>
          <w:rFonts w:ascii="Arial" w:hAnsi="Arial" w:cs="Arial"/>
        </w:rPr>
      </w:pPr>
      <w:r w:rsidRPr="009916EB">
        <w:rPr>
          <w:rFonts w:ascii="Arial" w:hAnsi="Arial" w:cs="Arial"/>
          <w:b/>
          <w:bCs/>
        </w:rPr>
        <w:t>5. CEO Report</w:t>
      </w:r>
      <w:r w:rsidRPr="009916EB">
        <w:rPr>
          <w:rFonts w:ascii="Arial" w:hAnsi="Arial" w:cs="Arial"/>
        </w:rPr>
        <w:br/>
        <w:t xml:space="preserve">The </w:t>
      </w:r>
      <w:r w:rsidRPr="009916EB">
        <w:rPr>
          <w:rFonts w:ascii="Arial" w:hAnsi="Arial" w:cs="Arial"/>
          <w:b/>
          <w:bCs/>
        </w:rPr>
        <w:t>Chief Executive Officer</w:t>
      </w:r>
      <w:r w:rsidRPr="009916EB">
        <w:rPr>
          <w:rFonts w:ascii="Arial" w:hAnsi="Arial" w:cs="Arial"/>
        </w:rPr>
        <w:t xml:space="preserve"> presented a written and verbal update covering:</w:t>
      </w:r>
    </w:p>
    <w:p w14:paraId="3769C043" w14:textId="77777777" w:rsidR="009916EB" w:rsidRDefault="009916EB" w:rsidP="009916EB">
      <w:pPr>
        <w:numPr>
          <w:ilvl w:val="0"/>
          <w:numId w:val="3"/>
        </w:numPr>
        <w:rPr>
          <w:rFonts w:ascii="Arial" w:hAnsi="Arial" w:cs="Arial"/>
        </w:rPr>
      </w:pPr>
      <w:r w:rsidRPr="009916EB">
        <w:rPr>
          <w:rFonts w:ascii="Arial" w:hAnsi="Arial" w:cs="Arial"/>
        </w:rPr>
        <w:t>Staffing updates and interim resourcing during the transition period</w:t>
      </w:r>
    </w:p>
    <w:p w14:paraId="681F531E" w14:textId="4ED135EC" w:rsidR="00DF103C" w:rsidRPr="00070705" w:rsidRDefault="00DF103C" w:rsidP="00070705">
      <w:pPr>
        <w:numPr>
          <w:ilvl w:val="0"/>
          <w:numId w:val="3"/>
        </w:numPr>
        <w:rPr>
          <w:rFonts w:ascii="Arial" w:hAnsi="Arial" w:cs="Arial"/>
        </w:rPr>
      </w:pPr>
      <w:r>
        <w:rPr>
          <w:rFonts w:ascii="Arial" w:hAnsi="Arial" w:cs="Arial"/>
        </w:rPr>
        <w:t>Overall summary of activities, and deliver, incl</w:t>
      </w:r>
      <w:r w:rsidR="00070705">
        <w:rPr>
          <w:rFonts w:ascii="Arial" w:hAnsi="Arial" w:cs="Arial"/>
        </w:rPr>
        <w:t>.</w:t>
      </w:r>
      <w:r>
        <w:rPr>
          <w:rFonts w:ascii="Arial" w:hAnsi="Arial" w:cs="Arial"/>
        </w:rPr>
        <w:t xml:space="preserve"> the success of the newly ’piloted’ online Int</w:t>
      </w:r>
      <w:r w:rsidRPr="00070705">
        <w:rPr>
          <w:rFonts w:ascii="Arial" w:hAnsi="Arial" w:cs="Arial"/>
        </w:rPr>
        <w:t>ernal Audit Service (IAS), with some 8</w:t>
      </w:r>
      <w:r w:rsidR="00070705">
        <w:rPr>
          <w:rFonts w:ascii="Arial" w:hAnsi="Arial" w:cs="Arial"/>
        </w:rPr>
        <w:t xml:space="preserve">O internal </w:t>
      </w:r>
      <w:r w:rsidR="00070705" w:rsidRPr="00070705">
        <w:rPr>
          <w:rFonts w:ascii="Arial" w:hAnsi="Arial" w:cs="Arial"/>
        </w:rPr>
        <w:t>aud</w:t>
      </w:r>
      <w:r w:rsidR="00070705">
        <w:rPr>
          <w:rFonts w:ascii="Arial" w:hAnsi="Arial" w:cs="Arial"/>
        </w:rPr>
        <w:t>it</w:t>
      </w:r>
      <w:r w:rsidR="00070705" w:rsidRPr="00070705">
        <w:rPr>
          <w:rFonts w:ascii="Arial" w:hAnsi="Arial" w:cs="Arial"/>
        </w:rPr>
        <w:t>s having been undertake.</w:t>
      </w:r>
    </w:p>
    <w:p w14:paraId="6F01980A" w14:textId="02C7A929" w:rsidR="009916EB" w:rsidRPr="009916EB" w:rsidRDefault="009916EB" w:rsidP="009916EB">
      <w:pPr>
        <w:numPr>
          <w:ilvl w:val="0"/>
          <w:numId w:val="3"/>
        </w:numPr>
        <w:rPr>
          <w:rFonts w:ascii="Arial" w:hAnsi="Arial" w:cs="Arial"/>
        </w:rPr>
      </w:pPr>
      <w:r w:rsidRPr="009916EB">
        <w:rPr>
          <w:rFonts w:ascii="Arial" w:hAnsi="Arial" w:cs="Arial"/>
        </w:rPr>
        <w:lastRenderedPageBreak/>
        <w:t xml:space="preserve">Sector developments, including </w:t>
      </w:r>
      <w:r w:rsidR="00DF103C">
        <w:rPr>
          <w:rFonts w:ascii="Arial" w:hAnsi="Arial" w:cs="Arial"/>
        </w:rPr>
        <w:t xml:space="preserve">key </w:t>
      </w:r>
      <w:r w:rsidRPr="009916EB">
        <w:rPr>
          <w:rFonts w:ascii="Arial" w:hAnsi="Arial" w:cs="Arial"/>
        </w:rPr>
        <w:t xml:space="preserve">stage discussions on </w:t>
      </w:r>
      <w:r w:rsidRPr="009916EB">
        <w:rPr>
          <w:rFonts w:ascii="Arial" w:hAnsi="Arial" w:cs="Arial"/>
          <w:b/>
          <w:bCs/>
        </w:rPr>
        <w:t>Devolution</w:t>
      </w:r>
      <w:r w:rsidRPr="009916EB">
        <w:rPr>
          <w:rFonts w:ascii="Arial" w:hAnsi="Arial" w:cs="Arial"/>
        </w:rPr>
        <w:t xml:space="preserve"> and implications for local governance</w:t>
      </w:r>
    </w:p>
    <w:p w14:paraId="2B329F56" w14:textId="77777777" w:rsidR="009916EB" w:rsidRPr="009916EB" w:rsidRDefault="009916EB" w:rsidP="009916EB">
      <w:pPr>
        <w:numPr>
          <w:ilvl w:val="0"/>
          <w:numId w:val="3"/>
        </w:numPr>
        <w:rPr>
          <w:rFonts w:ascii="Arial" w:hAnsi="Arial" w:cs="Arial"/>
        </w:rPr>
      </w:pPr>
      <w:r w:rsidRPr="009916EB">
        <w:rPr>
          <w:rFonts w:ascii="Arial" w:hAnsi="Arial" w:cs="Arial"/>
        </w:rPr>
        <w:t xml:space="preserve">Updates on active </w:t>
      </w:r>
      <w:r w:rsidRPr="009916EB">
        <w:rPr>
          <w:rFonts w:ascii="Arial" w:hAnsi="Arial" w:cs="Arial"/>
          <w:b/>
          <w:bCs/>
        </w:rPr>
        <w:t>partnerships</w:t>
      </w:r>
      <w:r w:rsidRPr="009916EB">
        <w:rPr>
          <w:rFonts w:ascii="Arial" w:hAnsi="Arial" w:cs="Arial"/>
        </w:rPr>
        <w:t xml:space="preserve"> and external stakeholder engagement</w:t>
      </w:r>
    </w:p>
    <w:p w14:paraId="501768B4" w14:textId="77777777" w:rsidR="009916EB" w:rsidRPr="009916EB" w:rsidRDefault="009916EB" w:rsidP="009916EB">
      <w:pPr>
        <w:numPr>
          <w:ilvl w:val="0"/>
          <w:numId w:val="3"/>
        </w:numPr>
        <w:rPr>
          <w:rFonts w:ascii="Arial" w:hAnsi="Arial" w:cs="Arial"/>
        </w:rPr>
      </w:pPr>
      <w:r w:rsidRPr="009916EB">
        <w:rPr>
          <w:rFonts w:ascii="Arial" w:hAnsi="Arial" w:cs="Arial"/>
        </w:rPr>
        <w:t>National policy changes and briefings relevant to first-tier councils</w:t>
      </w:r>
    </w:p>
    <w:p w14:paraId="24B3B99D" w14:textId="47CA56AD" w:rsidR="009916EB" w:rsidRDefault="009916EB" w:rsidP="009916EB">
      <w:pPr>
        <w:rPr>
          <w:rFonts w:ascii="Arial" w:hAnsi="Arial" w:cs="Arial"/>
        </w:rPr>
      </w:pPr>
      <w:r w:rsidRPr="009916EB">
        <w:rPr>
          <w:rFonts w:ascii="Arial" w:hAnsi="Arial" w:cs="Arial"/>
        </w:rPr>
        <w:t>The Committee noted the report and thanked the CEO and h</w:t>
      </w:r>
      <w:r>
        <w:rPr>
          <w:rFonts w:ascii="Arial" w:hAnsi="Arial" w:cs="Arial"/>
        </w:rPr>
        <w:t xml:space="preserve">is </w:t>
      </w:r>
      <w:r w:rsidRPr="009916EB">
        <w:rPr>
          <w:rFonts w:ascii="Arial" w:hAnsi="Arial" w:cs="Arial"/>
        </w:rPr>
        <w:t xml:space="preserve">team for their </w:t>
      </w:r>
      <w:r w:rsidR="00070705">
        <w:rPr>
          <w:rFonts w:ascii="Arial" w:hAnsi="Arial" w:cs="Arial"/>
        </w:rPr>
        <w:t>c</w:t>
      </w:r>
      <w:r>
        <w:rPr>
          <w:rFonts w:ascii="Arial" w:hAnsi="Arial" w:cs="Arial"/>
        </w:rPr>
        <w:t xml:space="preserve">ommitment, dedication, and </w:t>
      </w:r>
      <w:r w:rsidR="00065962">
        <w:rPr>
          <w:rFonts w:ascii="Arial" w:hAnsi="Arial" w:cs="Arial"/>
        </w:rPr>
        <w:t xml:space="preserve">effective </w:t>
      </w:r>
      <w:r>
        <w:rPr>
          <w:rFonts w:ascii="Arial" w:hAnsi="Arial" w:cs="Arial"/>
        </w:rPr>
        <w:t xml:space="preserve">delivery of services, which are extensive, </w:t>
      </w:r>
      <w:r w:rsidR="00065962">
        <w:rPr>
          <w:rFonts w:ascii="Arial" w:hAnsi="Arial" w:cs="Arial"/>
        </w:rPr>
        <w:t xml:space="preserve">in </w:t>
      </w:r>
      <w:r>
        <w:rPr>
          <w:rFonts w:ascii="Arial" w:hAnsi="Arial" w:cs="Arial"/>
        </w:rPr>
        <w:t>serving</w:t>
      </w:r>
      <w:r w:rsidR="00065962">
        <w:rPr>
          <w:rFonts w:ascii="Arial" w:hAnsi="Arial" w:cs="Arial"/>
        </w:rPr>
        <w:t xml:space="preserve">/ supporting member councils, </w:t>
      </w:r>
      <w:r>
        <w:rPr>
          <w:rFonts w:ascii="Arial" w:hAnsi="Arial" w:cs="Arial"/>
        </w:rPr>
        <w:t>as summarised in the Annual Report</w:t>
      </w:r>
    </w:p>
    <w:p w14:paraId="4B0064BF" w14:textId="77777777" w:rsidR="009916EB" w:rsidRPr="009916EB" w:rsidRDefault="009916EB" w:rsidP="009916EB">
      <w:pPr>
        <w:rPr>
          <w:rFonts w:ascii="Arial" w:hAnsi="Arial" w:cs="Arial"/>
        </w:rPr>
      </w:pPr>
      <w:r w:rsidRPr="009916EB">
        <w:rPr>
          <w:rFonts w:ascii="Arial" w:hAnsi="Arial" w:cs="Arial"/>
          <w:b/>
          <w:bCs/>
        </w:rPr>
        <w:t>6. Financial Overview</w:t>
      </w:r>
      <w:r w:rsidRPr="009916EB">
        <w:rPr>
          <w:rFonts w:ascii="Arial" w:hAnsi="Arial" w:cs="Arial"/>
        </w:rPr>
        <w:br/>
        <w:t>The Committee received and noted the latest financial reports and bank reconciliations.</w:t>
      </w:r>
    </w:p>
    <w:p w14:paraId="6925D7B7" w14:textId="77777777" w:rsidR="009916EB" w:rsidRPr="009916EB" w:rsidRDefault="009916EB" w:rsidP="009916EB">
      <w:pPr>
        <w:rPr>
          <w:rFonts w:ascii="Arial" w:hAnsi="Arial" w:cs="Arial"/>
        </w:rPr>
      </w:pPr>
      <w:r w:rsidRPr="009916EB">
        <w:rPr>
          <w:rFonts w:ascii="Arial" w:hAnsi="Arial" w:cs="Arial"/>
        </w:rPr>
        <w:t>Key items included:</w:t>
      </w:r>
    </w:p>
    <w:p w14:paraId="6BD169A2" w14:textId="77777777" w:rsidR="009916EB" w:rsidRPr="009916EB" w:rsidRDefault="009916EB" w:rsidP="009916EB">
      <w:pPr>
        <w:numPr>
          <w:ilvl w:val="0"/>
          <w:numId w:val="4"/>
        </w:numPr>
        <w:rPr>
          <w:rFonts w:ascii="Arial" w:hAnsi="Arial" w:cs="Arial"/>
        </w:rPr>
      </w:pPr>
      <w:r w:rsidRPr="009916EB">
        <w:rPr>
          <w:rFonts w:ascii="Arial" w:hAnsi="Arial" w:cs="Arial"/>
        </w:rPr>
        <w:t>Confirmation of balances and reserves as at 30 June 2025</w:t>
      </w:r>
    </w:p>
    <w:p w14:paraId="5BCE6A1B" w14:textId="3BFDB24A" w:rsidR="009916EB" w:rsidRPr="009916EB" w:rsidRDefault="009916EB" w:rsidP="009916EB">
      <w:pPr>
        <w:numPr>
          <w:ilvl w:val="0"/>
          <w:numId w:val="4"/>
        </w:numPr>
        <w:rPr>
          <w:rFonts w:ascii="Arial" w:hAnsi="Arial" w:cs="Arial"/>
        </w:rPr>
      </w:pPr>
      <w:r w:rsidRPr="009916EB">
        <w:rPr>
          <w:rFonts w:ascii="Arial" w:hAnsi="Arial" w:cs="Arial"/>
        </w:rPr>
        <w:t xml:space="preserve">Update on </w:t>
      </w:r>
      <w:r w:rsidRPr="009916EB">
        <w:rPr>
          <w:rFonts w:ascii="Arial" w:hAnsi="Arial" w:cs="Arial"/>
          <w:b/>
          <w:bCs/>
        </w:rPr>
        <w:t>CCLA arrangements</w:t>
      </w:r>
      <w:r w:rsidRPr="009916EB">
        <w:rPr>
          <w:rFonts w:ascii="Arial" w:hAnsi="Arial" w:cs="Arial"/>
        </w:rPr>
        <w:t xml:space="preserve"> and ethical investment proposals under review</w:t>
      </w:r>
      <w:r>
        <w:rPr>
          <w:rFonts w:ascii="Arial" w:hAnsi="Arial" w:cs="Arial"/>
        </w:rPr>
        <w:t xml:space="preserve">, including </w:t>
      </w:r>
      <w:r w:rsidR="00065962">
        <w:rPr>
          <w:rFonts w:ascii="Arial" w:hAnsi="Arial" w:cs="Arial"/>
        </w:rPr>
        <w:t xml:space="preserve">agreed </w:t>
      </w:r>
      <w:r>
        <w:rPr>
          <w:rFonts w:ascii="Arial" w:hAnsi="Arial" w:cs="Arial"/>
        </w:rPr>
        <w:t>pr</w:t>
      </w:r>
      <w:r w:rsidR="00065962">
        <w:rPr>
          <w:rFonts w:ascii="Arial" w:hAnsi="Arial" w:cs="Arial"/>
        </w:rPr>
        <w:t xml:space="preserve">oposal </w:t>
      </w:r>
      <w:r>
        <w:rPr>
          <w:rFonts w:ascii="Arial" w:hAnsi="Arial" w:cs="Arial"/>
        </w:rPr>
        <w:t>to maximise CCLA investment opport</w:t>
      </w:r>
      <w:r w:rsidR="00065962">
        <w:rPr>
          <w:rFonts w:ascii="Arial" w:hAnsi="Arial" w:cs="Arial"/>
        </w:rPr>
        <w:t>u</w:t>
      </w:r>
      <w:r>
        <w:rPr>
          <w:rFonts w:ascii="Arial" w:hAnsi="Arial" w:cs="Arial"/>
        </w:rPr>
        <w:t>n</w:t>
      </w:r>
      <w:r w:rsidR="00065962">
        <w:rPr>
          <w:rFonts w:ascii="Arial" w:hAnsi="Arial" w:cs="Arial"/>
        </w:rPr>
        <w:t>i</w:t>
      </w:r>
      <w:r>
        <w:rPr>
          <w:rFonts w:ascii="Arial" w:hAnsi="Arial" w:cs="Arial"/>
        </w:rPr>
        <w:t>ties</w:t>
      </w:r>
    </w:p>
    <w:p w14:paraId="510A98BD" w14:textId="77777777" w:rsidR="009916EB" w:rsidRPr="009916EB" w:rsidRDefault="009916EB" w:rsidP="009916EB">
      <w:pPr>
        <w:rPr>
          <w:rFonts w:ascii="Arial" w:hAnsi="Arial" w:cs="Arial"/>
        </w:rPr>
      </w:pPr>
      <w:r w:rsidRPr="009916EB">
        <w:rPr>
          <w:rFonts w:ascii="Arial" w:hAnsi="Arial" w:cs="Arial"/>
          <w:b/>
          <w:bCs/>
        </w:rPr>
        <w:t>7. Any Other Business</w:t>
      </w:r>
      <w:r w:rsidRPr="009916EB">
        <w:rPr>
          <w:rFonts w:ascii="Arial" w:hAnsi="Arial" w:cs="Arial"/>
        </w:rPr>
        <w:br/>
        <w:t>No further items were raised under this item.</w:t>
      </w:r>
    </w:p>
    <w:p w14:paraId="71CA2CCC" w14:textId="7ACACC59" w:rsidR="009916EB" w:rsidRPr="00631250" w:rsidRDefault="009916EB" w:rsidP="009916EB">
      <w:pPr>
        <w:rPr>
          <w:rFonts w:ascii="Arial" w:hAnsi="Arial" w:cs="Arial"/>
          <w:b/>
          <w:bCs/>
        </w:rPr>
      </w:pPr>
      <w:r w:rsidRPr="009916EB">
        <w:rPr>
          <w:rFonts w:ascii="Arial" w:hAnsi="Arial" w:cs="Arial"/>
          <w:b/>
          <w:bCs/>
        </w:rPr>
        <w:t>8. Date of Next Meeting</w:t>
      </w:r>
      <w:r w:rsidRPr="009916EB">
        <w:rPr>
          <w:rFonts w:ascii="Arial" w:hAnsi="Arial" w:cs="Arial"/>
        </w:rPr>
        <w:br/>
        <w:t>The next Executive Committee meeting was confirmed for</w:t>
      </w:r>
      <w:r w:rsidR="00631250">
        <w:rPr>
          <w:rFonts w:ascii="Arial" w:hAnsi="Arial" w:cs="Arial"/>
        </w:rPr>
        <w:t xml:space="preserve"> </w:t>
      </w:r>
      <w:r w:rsidR="00631250" w:rsidRPr="00631250">
        <w:rPr>
          <w:rFonts w:ascii="Arial" w:hAnsi="Arial" w:cs="Arial"/>
          <w:b/>
          <w:bCs/>
        </w:rPr>
        <w:t>T</w:t>
      </w:r>
      <w:r w:rsidR="006028E3" w:rsidRPr="00631250">
        <w:rPr>
          <w:rFonts w:ascii="Arial" w:hAnsi="Arial" w:cs="Arial"/>
          <w:b/>
          <w:bCs/>
        </w:rPr>
        <w:t xml:space="preserve">hursday, 26 </w:t>
      </w:r>
      <w:proofErr w:type="spellStart"/>
      <w:r w:rsidR="006028E3" w:rsidRPr="00631250">
        <w:rPr>
          <w:rFonts w:ascii="Arial" w:hAnsi="Arial" w:cs="Arial"/>
          <w:b/>
          <w:bCs/>
        </w:rPr>
        <w:t>Sepptember</w:t>
      </w:r>
      <w:proofErr w:type="spellEnd"/>
      <w:r w:rsidR="006028E3" w:rsidRPr="00631250">
        <w:rPr>
          <w:rFonts w:ascii="Arial" w:hAnsi="Arial" w:cs="Arial"/>
          <w:b/>
          <w:bCs/>
        </w:rPr>
        <w:t xml:space="preserve"> 25, </w:t>
      </w:r>
      <w:r w:rsidR="00631250" w:rsidRPr="00631250">
        <w:rPr>
          <w:rFonts w:ascii="Arial" w:hAnsi="Arial" w:cs="Arial"/>
          <w:b/>
          <w:bCs/>
        </w:rPr>
        <w:t>at Quedgeley Offices</w:t>
      </w:r>
    </w:p>
    <w:p w14:paraId="747473AA" w14:textId="52135A67" w:rsidR="00BF1B8F" w:rsidRDefault="009916EB">
      <w:r w:rsidRPr="009916EB">
        <w:rPr>
          <w:rFonts w:ascii="Arial" w:hAnsi="Arial" w:cs="Arial"/>
          <w:b/>
          <w:bCs/>
        </w:rPr>
        <w:t>Meeting closed at:</w:t>
      </w:r>
      <w:r w:rsidRPr="009916EB">
        <w:rPr>
          <w:rFonts w:ascii="Arial" w:hAnsi="Arial" w:cs="Arial"/>
        </w:rPr>
        <w:t xml:space="preserve"> </w:t>
      </w:r>
      <w:r w:rsidR="00846817" w:rsidRPr="00846817">
        <w:rPr>
          <w:rFonts w:ascii="Arial" w:hAnsi="Arial" w:cs="Arial"/>
          <w:b/>
          <w:bCs/>
        </w:rPr>
        <w:t>7:45</w:t>
      </w:r>
      <w:r w:rsidR="00846817" w:rsidRPr="00846817">
        <w:rPr>
          <w:rFonts w:ascii="Arial" w:hAnsi="Arial" w:cs="Arial"/>
          <w:b/>
          <w:bCs/>
          <w:i/>
          <w:iCs/>
        </w:rPr>
        <w:t>pm</w:t>
      </w:r>
    </w:p>
    <w:sectPr w:rsidR="00BF1B8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62EC1" w14:textId="77777777" w:rsidR="009916EB" w:rsidRDefault="009916EB" w:rsidP="009916EB">
      <w:pPr>
        <w:spacing w:after="0" w:line="240" w:lineRule="auto"/>
      </w:pPr>
      <w:r>
        <w:separator/>
      </w:r>
    </w:p>
  </w:endnote>
  <w:endnote w:type="continuationSeparator" w:id="0">
    <w:p w14:paraId="1CA3348A" w14:textId="77777777" w:rsidR="009916EB" w:rsidRDefault="009916EB" w:rsidP="0099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9B56" w14:textId="77777777" w:rsidR="009916EB" w:rsidRDefault="00991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397B4" w14:textId="77777777" w:rsidR="009916EB" w:rsidRDefault="009916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0ADB3" w14:textId="77777777" w:rsidR="009916EB" w:rsidRDefault="00991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73287" w14:textId="77777777" w:rsidR="009916EB" w:rsidRDefault="009916EB" w:rsidP="009916EB">
      <w:pPr>
        <w:spacing w:after="0" w:line="240" w:lineRule="auto"/>
      </w:pPr>
      <w:r>
        <w:separator/>
      </w:r>
    </w:p>
  </w:footnote>
  <w:footnote w:type="continuationSeparator" w:id="0">
    <w:p w14:paraId="36B9092F" w14:textId="77777777" w:rsidR="009916EB" w:rsidRDefault="009916EB" w:rsidP="00991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C36FC" w14:textId="77777777" w:rsidR="009916EB" w:rsidRDefault="00991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2ED33" w14:textId="551C98BF" w:rsidR="009916EB" w:rsidRDefault="009916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391D" w14:textId="77777777" w:rsidR="009916EB" w:rsidRDefault="00991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436EA"/>
    <w:multiLevelType w:val="multilevel"/>
    <w:tmpl w:val="BB52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84FFF"/>
    <w:multiLevelType w:val="multilevel"/>
    <w:tmpl w:val="5232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72652"/>
    <w:multiLevelType w:val="multilevel"/>
    <w:tmpl w:val="8E0A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4C28FB"/>
    <w:multiLevelType w:val="multilevel"/>
    <w:tmpl w:val="C480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A15B77"/>
    <w:multiLevelType w:val="hybridMultilevel"/>
    <w:tmpl w:val="E17CF17E"/>
    <w:lvl w:ilvl="0" w:tplc="DB6673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5088267">
    <w:abstractNumId w:val="0"/>
  </w:num>
  <w:num w:numId="2" w16cid:durableId="983661493">
    <w:abstractNumId w:val="1"/>
  </w:num>
  <w:num w:numId="3" w16cid:durableId="1602449709">
    <w:abstractNumId w:val="3"/>
  </w:num>
  <w:num w:numId="4" w16cid:durableId="657926032">
    <w:abstractNumId w:val="2"/>
  </w:num>
  <w:num w:numId="5" w16cid:durableId="1224295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EB"/>
    <w:rsid w:val="00065962"/>
    <w:rsid w:val="00070705"/>
    <w:rsid w:val="001A1CE0"/>
    <w:rsid w:val="00455EAB"/>
    <w:rsid w:val="00475C7B"/>
    <w:rsid w:val="005027F1"/>
    <w:rsid w:val="00574382"/>
    <w:rsid w:val="006028E3"/>
    <w:rsid w:val="00631250"/>
    <w:rsid w:val="00656F5D"/>
    <w:rsid w:val="00802023"/>
    <w:rsid w:val="00846817"/>
    <w:rsid w:val="00877038"/>
    <w:rsid w:val="009916EB"/>
    <w:rsid w:val="009C39A5"/>
    <w:rsid w:val="009E2ABD"/>
    <w:rsid w:val="00BF1B8F"/>
    <w:rsid w:val="00C540F3"/>
    <w:rsid w:val="00C958F3"/>
    <w:rsid w:val="00DF103C"/>
    <w:rsid w:val="00E2581A"/>
    <w:rsid w:val="00E872A2"/>
    <w:rsid w:val="00E91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14CFC1"/>
  <w15:chartTrackingRefBased/>
  <w15:docId w15:val="{12065155-9E42-49E0-80CB-A8AF59B0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6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16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16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16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16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16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16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16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16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6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16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16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16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16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16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16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16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16EB"/>
    <w:rPr>
      <w:rFonts w:eastAsiaTheme="majorEastAsia" w:cstheme="majorBidi"/>
      <w:color w:val="272727" w:themeColor="text1" w:themeTint="D8"/>
    </w:rPr>
  </w:style>
  <w:style w:type="paragraph" w:styleId="Title">
    <w:name w:val="Title"/>
    <w:basedOn w:val="Normal"/>
    <w:next w:val="Normal"/>
    <w:link w:val="TitleChar"/>
    <w:uiPriority w:val="10"/>
    <w:qFormat/>
    <w:rsid w:val="009916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6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16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16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16EB"/>
    <w:pPr>
      <w:spacing w:before="160"/>
      <w:jc w:val="center"/>
    </w:pPr>
    <w:rPr>
      <w:i/>
      <w:iCs/>
      <w:color w:val="404040" w:themeColor="text1" w:themeTint="BF"/>
    </w:rPr>
  </w:style>
  <w:style w:type="character" w:customStyle="1" w:styleId="QuoteChar">
    <w:name w:val="Quote Char"/>
    <w:basedOn w:val="DefaultParagraphFont"/>
    <w:link w:val="Quote"/>
    <w:uiPriority w:val="29"/>
    <w:rsid w:val="009916EB"/>
    <w:rPr>
      <w:i/>
      <w:iCs/>
      <w:color w:val="404040" w:themeColor="text1" w:themeTint="BF"/>
    </w:rPr>
  </w:style>
  <w:style w:type="paragraph" w:styleId="ListParagraph">
    <w:name w:val="List Paragraph"/>
    <w:basedOn w:val="Normal"/>
    <w:uiPriority w:val="34"/>
    <w:qFormat/>
    <w:rsid w:val="009916EB"/>
    <w:pPr>
      <w:ind w:left="720"/>
      <w:contextualSpacing/>
    </w:pPr>
  </w:style>
  <w:style w:type="character" w:styleId="IntenseEmphasis">
    <w:name w:val="Intense Emphasis"/>
    <w:basedOn w:val="DefaultParagraphFont"/>
    <w:uiPriority w:val="21"/>
    <w:qFormat/>
    <w:rsid w:val="009916EB"/>
    <w:rPr>
      <w:i/>
      <w:iCs/>
      <w:color w:val="0F4761" w:themeColor="accent1" w:themeShade="BF"/>
    </w:rPr>
  </w:style>
  <w:style w:type="paragraph" w:styleId="IntenseQuote">
    <w:name w:val="Intense Quote"/>
    <w:basedOn w:val="Normal"/>
    <w:next w:val="Normal"/>
    <w:link w:val="IntenseQuoteChar"/>
    <w:uiPriority w:val="30"/>
    <w:qFormat/>
    <w:rsid w:val="009916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16EB"/>
    <w:rPr>
      <w:i/>
      <w:iCs/>
      <w:color w:val="0F4761" w:themeColor="accent1" w:themeShade="BF"/>
    </w:rPr>
  </w:style>
  <w:style w:type="character" w:styleId="IntenseReference">
    <w:name w:val="Intense Reference"/>
    <w:basedOn w:val="DefaultParagraphFont"/>
    <w:uiPriority w:val="32"/>
    <w:qFormat/>
    <w:rsid w:val="009916EB"/>
    <w:rPr>
      <w:b/>
      <w:bCs/>
      <w:smallCaps/>
      <w:color w:val="0F4761" w:themeColor="accent1" w:themeShade="BF"/>
      <w:spacing w:val="5"/>
    </w:rPr>
  </w:style>
  <w:style w:type="paragraph" w:styleId="Header">
    <w:name w:val="header"/>
    <w:basedOn w:val="Normal"/>
    <w:link w:val="HeaderChar"/>
    <w:uiPriority w:val="99"/>
    <w:unhideWhenUsed/>
    <w:rsid w:val="009916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6EB"/>
  </w:style>
  <w:style w:type="paragraph" w:styleId="Footer">
    <w:name w:val="footer"/>
    <w:basedOn w:val="Normal"/>
    <w:link w:val="FooterChar"/>
    <w:uiPriority w:val="99"/>
    <w:unhideWhenUsed/>
    <w:rsid w:val="009916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196376">
      <w:bodyDiv w:val="1"/>
      <w:marLeft w:val="0"/>
      <w:marRight w:val="0"/>
      <w:marTop w:val="0"/>
      <w:marBottom w:val="0"/>
      <w:divBdr>
        <w:top w:val="none" w:sz="0" w:space="0" w:color="auto"/>
        <w:left w:val="none" w:sz="0" w:space="0" w:color="auto"/>
        <w:bottom w:val="none" w:sz="0" w:space="0" w:color="auto"/>
        <w:right w:val="none" w:sz="0" w:space="0" w:color="auto"/>
      </w:divBdr>
    </w:div>
    <w:div w:id="2014448510">
      <w:bodyDiv w:val="1"/>
      <w:marLeft w:val="0"/>
      <w:marRight w:val="0"/>
      <w:marTop w:val="0"/>
      <w:marBottom w:val="0"/>
      <w:divBdr>
        <w:top w:val="none" w:sz="0" w:space="0" w:color="auto"/>
        <w:left w:val="none" w:sz="0" w:space="0" w:color="auto"/>
        <w:bottom w:val="none" w:sz="0" w:space="0" w:color="auto"/>
        <w:right w:val="none" w:sz="0" w:space="0" w:color="auto"/>
      </w:divBdr>
    </w:div>
    <w:div w:id="2018917649">
      <w:bodyDiv w:val="1"/>
      <w:marLeft w:val="0"/>
      <w:marRight w:val="0"/>
      <w:marTop w:val="0"/>
      <w:marBottom w:val="0"/>
      <w:divBdr>
        <w:top w:val="none" w:sz="0" w:space="0" w:color="auto"/>
        <w:left w:val="none" w:sz="0" w:space="0" w:color="auto"/>
        <w:bottom w:val="none" w:sz="0" w:space="0" w:color="auto"/>
        <w:right w:val="none" w:sz="0" w:space="0" w:color="auto"/>
      </w:divBdr>
    </w:div>
    <w:div w:id="213798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3761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GAPTC CEO</dc:creator>
  <cp:keywords/>
  <dc:description/>
  <cp:lastModifiedBy>GAPTC CEO</cp:lastModifiedBy>
  <cp:revision>2</cp:revision>
  <dcterms:created xsi:type="dcterms:W3CDTF">2025-07-30T14:05:00Z</dcterms:created>
  <dcterms:modified xsi:type="dcterms:W3CDTF">2025-07-30T14:05:00Z</dcterms:modified>
</cp:coreProperties>
</file>